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C598AE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  <w:t>附件</w:t>
      </w:r>
      <w:r>
        <w:rPr>
          <w:rFonts w:hint="eastAsia" w:cs="宋体"/>
          <w:b/>
          <w:color w:val="auto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  <w:t>：</w:t>
      </w:r>
    </w:p>
    <w:p w14:paraId="348786DA">
      <w:pPr>
        <w:bidi w:val="0"/>
        <w:ind w:left="0" w:leftChars="0" w:right="0" w:rightChars="0" w:firstLine="0" w:firstLineChars="0"/>
        <w:jc w:val="center"/>
      </w:pPr>
    </w:p>
    <w:p w14:paraId="7ABA8BED">
      <w:pPr>
        <w:bidi w:val="0"/>
        <w:ind w:left="0" w:leftChars="0" w:right="0" w:rightChars="0" w:firstLine="0" w:firstLineChars="0"/>
        <w:jc w:val="center"/>
      </w:pPr>
    </w:p>
    <w:p w14:paraId="7693C536">
      <w:pPr>
        <w:bidi w:val="0"/>
        <w:ind w:left="0" w:leftChars="0" w:right="0" w:rightChars="0" w:firstLine="0" w:firstLineChars="0"/>
        <w:jc w:val="center"/>
      </w:pPr>
    </w:p>
    <w:p w14:paraId="52D7154F">
      <w:pPr>
        <w:bidi w:val="0"/>
        <w:ind w:left="0" w:leftChars="0" w:right="0" w:rightChars="0" w:firstLine="0" w:firstLineChars="0"/>
        <w:jc w:val="center"/>
        <w:rPr>
          <w:rFonts w:hint="eastAsia"/>
        </w:rPr>
      </w:pPr>
    </w:p>
    <w:p w14:paraId="4A8211B6">
      <w:pPr>
        <w:pStyle w:val="8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/>
          <w:b/>
          <w:color w:val="auto"/>
          <w:sz w:val="84"/>
          <w:szCs w:val="84"/>
          <w:highlight w:val="none"/>
        </w:rPr>
      </w:pPr>
      <w:r>
        <w:rPr>
          <w:rFonts w:hint="eastAsia" w:ascii="Times New Roman" w:hAnsi="Times New Roman"/>
          <w:b/>
          <w:color w:val="auto"/>
          <w:sz w:val="84"/>
          <w:szCs w:val="84"/>
          <w:highlight w:val="none"/>
          <w:lang w:val="en-US" w:eastAsia="zh-CN"/>
        </w:rPr>
        <w:t>市场调研</w:t>
      </w:r>
      <w:r>
        <w:rPr>
          <w:rFonts w:hint="eastAsia" w:ascii="Times New Roman" w:hAnsi="Times New Roman"/>
          <w:b/>
          <w:color w:val="auto"/>
          <w:sz w:val="84"/>
          <w:szCs w:val="84"/>
          <w:highlight w:val="none"/>
        </w:rPr>
        <w:t>响应文件</w:t>
      </w:r>
    </w:p>
    <w:p w14:paraId="3DAEE18D">
      <w:pPr>
        <w:bidi w:val="0"/>
        <w:ind w:left="0" w:leftChars="0" w:right="0" w:rightChars="0" w:firstLine="0" w:firstLineChars="0"/>
        <w:jc w:val="center"/>
        <w:rPr>
          <w:rFonts w:hint="eastAsia"/>
        </w:rPr>
      </w:pPr>
    </w:p>
    <w:p w14:paraId="007AC083">
      <w:pPr>
        <w:bidi w:val="0"/>
        <w:ind w:left="0" w:leftChars="0" w:right="0" w:rightChars="0" w:firstLine="0" w:firstLineChars="0"/>
        <w:jc w:val="center"/>
      </w:pPr>
    </w:p>
    <w:p w14:paraId="1E96A4FD">
      <w:pPr>
        <w:bidi w:val="0"/>
        <w:ind w:left="0" w:leftChars="0" w:right="0" w:rightChars="0" w:firstLine="0" w:firstLineChars="0"/>
        <w:jc w:val="center"/>
      </w:pPr>
    </w:p>
    <w:p w14:paraId="34212658">
      <w:pPr>
        <w:bidi w:val="0"/>
        <w:ind w:left="0" w:leftChars="0" w:right="0" w:rightChars="0" w:firstLine="0" w:firstLineChars="0"/>
        <w:jc w:val="center"/>
      </w:pPr>
    </w:p>
    <w:p w14:paraId="700F9CAE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120" w:leftChars="300" w:right="480" w:rightChars="200" w:hanging="1400" w:hangingChars="500"/>
        <w:jc w:val="both"/>
        <w:textAlignment w:val="auto"/>
        <w:rPr>
          <w:rFonts w:hint="eastAsia" w:ascii="Times New Roman" w:hAnsi="Times New Roman" w:eastAsia="宋体"/>
          <w:b/>
          <w:color w:val="auto"/>
          <w:sz w:val="28"/>
          <w:szCs w:val="28"/>
          <w:highlight w:val="none"/>
          <w:u w:val="single"/>
          <w:lang w:eastAsia="zh-CN"/>
        </w:rPr>
      </w:pPr>
      <w:r>
        <w:rPr>
          <w:rFonts w:hint="eastAsia" w:ascii="Times New Roman" w:hAnsi="Times New Roman"/>
          <w:b/>
          <w:color w:val="auto"/>
          <w:sz w:val="28"/>
          <w:szCs w:val="28"/>
          <w:highlight w:val="none"/>
        </w:rPr>
        <w:t>项目名称：</w:t>
      </w:r>
      <w:r>
        <w:rPr>
          <w:rFonts w:hint="eastAsia" w:ascii="Times New Roman" w:hAnsi="Times New Roman"/>
          <w:b/>
          <w:color w:val="auto"/>
          <w:sz w:val="28"/>
          <w:szCs w:val="28"/>
          <w:highlight w:val="none"/>
          <w:u w:val="single"/>
          <w:lang w:eastAsia="zh-CN"/>
        </w:rPr>
        <w:t>从化区中医医院健康体检技术服务市场调研</w:t>
      </w:r>
    </w:p>
    <w:p w14:paraId="776B3A37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20" w:leftChars="300" w:right="480" w:rightChars="200" w:firstLine="0" w:firstLineChars="0"/>
        <w:jc w:val="both"/>
        <w:textAlignment w:val="auto"/>
        <w:rPr>
          <w:rFonts w:hint="eastAsia" w:ascii="宋体" w:hAnsi="宋体" w:eastAsia="宋体" w:cs="宋体"/>
          <w:b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pacing w:val="70"/>
          <w:kern w:val="0"/>
          <w:sz w:val="28"/>
          <w:szCs w:val="28"/>
          <w:highlight w:val="none"/>
          <w:fitText w:val="1120" w:id="1402536025"/>
        </w:rPr>
        <w:t>供应</w:t>
      </w:r>
      <w:r>
        <w:rPr>
          <w:rFonts w:hint="eastAsia" w:ascii="宋体" w:hAnsi="宋体" w:eastAsia="宋体" w:cs="宋体"/>
          <w:b/>
          <w:bCs w:val="0"/>
          <w:color w:val="auto"/>
          <w:spacing w:val="0"/>
          <w:kern w:val="0"/>
          <w:sz w:val="28"/>
          <w:szCs w:val="28"/>
          <w:highlight w:val="none"/>
          <w:fitText w:val="1120" w:id="1402536025"/>
        </w:rPr>
        <w:t>商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  <w:u w:val="single"/>
          <w:lang w:val="en-US" w:eastAsia="zh-CN"/>
        </w:rPr>
        <w:t xml:space="preserve">                                  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highlight w:val="none"/>
          <w:u w:val="single"/>
        </w:rPr>
        <w:t>（加盖公章）</w:t>
      </w:r>
    </w:p>
    <w:p w14:paraId="7DBE08A0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20" w:leftChars="300" w:right="480" w:rightChars="200" w:firstLine="0" w:firstLineChars="0"/>
        <w:jc w:val="both"/>
        <w:textAlignment w:val="auto"/>
        <w:rPr>
          <w:rFonts w:hint="default" w:ascii="宋体" w:hAnsi="宋体" w:eastAsia="宋体" w:cs="宋体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val="en-US" w:eastAsia="zh-CN"/>
        </w:rPr>
        <w:t>业务代表：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  <w:u w:val="single"/>
          <w:lang w:val="en-US" w:eastAsia="zh-CN"/>
        </w:rPr>
        <w:t xml:space="preserve">                                             </w:t>
      </w:r>
    </w:p>
    <w:p w14:paraId="4D4A4A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720" w:leftChars="300" w:right="480" w:rightChars="200" w:firstLine="0" w:firstLineChars="0"/>
        <w:jc w:val="both"/>
        <w:textAlignment w:val="auto"/>
        <w:rPr>
          <w:rFonts w:hint="default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val="en-US" w:eastAsia="zh-CN"/>
        </w:rPr>
        <w:t>联系方式：</w:t>
      </w:r>
      <w:r>
        <w:rPr>
          <w:rFonts w:hint="eastAsia" w:cs="宋体"/>
          <w:b w:val="0"/>
          <w:bCs/>
          <w:color w:val="auto"/>
          <w:sz w:val="28"/>
          <w:szCs w:val="28"/>
          <w:highlight w:val="none"/>
          <w:u w:val="single"/>
          <w:lang w:val="en-US" w:eastAsia="zh-CN"/>
        </w:rPr>
        <w:t xml:space="preserve">                                             </w:t>
      </w:r>
    </w:p>
    <w:p w14:paraId="7A283842">
      <w:pPr>
        <w:pStyle w:val="8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433" w:firstLineChars="512"/>
        <w:textAlignment w:val="auto"/>
        <w:rPr>
          <w:rFonts w:hint="eastAsia" w:ascii="Times New Roman" w:hAnsi="Times New Roman"/>
          <w:b/>
          <w:color w:val="auto"/>
          <w:sz w:val="28"/>
          <w:szCs w:val="28"/>
          <w:highlight w:val="none"/>
        </w:rPr>
      </w:pPr>
    </w:p>
    <w:p w14:paraId="29F61951">
      <w:pPr>
        <w:pStyle w:val="8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433" w:firstLineChars="512"/>
        <w:textAlignment w:val="auto"/>
        <w:rPr>
          <w:rFonts w:hint="eastAsia" w:ascii="Times New Roman" w:hAnsi="Times New Roman"/>
          <w:b/>
          <w:color w:val="auto"/>
          <w:sz w:val="28"/>
          <w:szCs w:val="28"/>
          <w:highlight w:val="none"/>
        </w:rPr>
      </w:pPr>
    </w:p>
    <w:p w14:paraId="26613488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right="0" w:rightChars="0" w:firstLine="0" w:firstLineChars="0"/>
        <w:jc w:val="center"/>
        <w:textAlignment w:val="auto"/>
        <w:rPr>
          <w:b w:val="0"/>
          <w:bCs/>
          <w:color w:val="auto"/>
          <w:sz w:val="44"/>
          <w:szCs w:val="44"/>
          <w:highlight w:val="none"/>
        </w:rPr>
      </w:pPr>
      <w:r>
        <w:rPr>
          <w:rFonts w:hint="eastAsia"/>
          <w:b/>
          <w:bCs w:val="0"/>
          <w:color w:val="auto"/>
          <w:sz w:val="28"/>
          <w:szCs w:val="28"/>
          <w:highlight w:val="none"/>
        </w:rPr>
        <w:t>日期：</w:t>
      </w:r>
      <w:r>
        <w:rPr>
          <w:rFonts w:hint="eastAsia"/>
          <w:b w:val="0"/>
          <w:bCs/>
          <w:color w:val="auto"/>
          <w:sz w:val="28"/>
          <w:szCs w:val="28"/>
          <w:highlight w:val="none"/>
          <w:u w:val="single"/>
          <w:lang w:val="en-US" w:eastAsia="zh-CN"/>
        </w:rPr>
        <w:t xml:space="preserve">     </w:t>
      </w:r>
      <w:r>
        <w:rPr>
          <w:rFonts w:hint="eastAsia" w:ascii="Times New Roman" w:hAnsi="Times New Roman" w:eastAsia="宋体" w:cs="Times New Roman"/>
          <w:b/>
          <w:bCs w:val="0"/>
          <w:color w:val="auto"/>
          <w:sz w:val="28"/>
          <w:szCs w:val="28"/>
          <w:highlight w:val="none"/>
        </w:rPr>
        <w:t>年</w:t>
      </w:r>
      <w:r>
        <w:rPr>
          <w:rFonts w:hint="eastAsia" w:eastAsia="宋体"/>
          <w:b w:val="0"/>
          <w:bCs/>
          <w:color w:val="auto"/>
          <w:sz w:val="28"/>
          <w:szCs w:val="28"/>
          <w:highlight w:val="none"/>
          <w:u w:val="single"/>
          <w:lang w:val="en-US" w:eastAsia="zh-CN"/>
        </w:rPr>
        <w:t xml:space="preserve">     </w:t>
      </w:r>
      <w:r>
        <w:rPr>
          <w:rFonts w:hint="eastAsia" w:ascii="Times New Roman" w:hAnsi="Times New Roman" w:eastAsia="宋体" w:cs="Times New Roman"/>
          <w:b/>
          <w:bCs w:val="0"/>
          <w:color w:val="auto"/>
          <w:sz w:val="28"/>
          <w:szCs w:val="28"/>
          <w:highlight w:val="none"/>
        </w:rPr>
        <w:t>月</w:t>
      </w:r>
      <w:r>
        <w:rPr>
          <w:rFonts w:hint="eastAsia" w:eastAsia="宋体"/>
          <w:b w:val="0"/>
          <w:bCs/>
          <w:color w:val="auto"/>
          <w:sz w:val="28"/>
          <w:szCs w:val="28"/>
          <w:highlight w:val="none"/>
          <w:u w:val="single"/>
          <w:lang w:val="en-US" w:eastAsia="zh-CN"/>
        </w:rPr>
        <w:t xml:space="preserve">     </w:t>
      </w:r>
      <w:r>
        <w:rPr>
          <w:rFonts w:hint="eastAsia" w:ascii="Times New Roman" w:hAnsi="Times New Roman" w:eastAsia="宋体" w:cs="Times New Roman"/>
          <w:b/>
          <w:bCs w:val="0"/>
          <w:color w:val="auto"/>
          <w:sz w:val="28"/>
          <w:szCs w:val="28"/>
          <w:highlight w:val="none"/>
        </w:rPr>
        <w:t>日</w:t>
      </w:r>
    </w:p>
    <w:p w14:paraId="0E36E9DA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color w:val="auto"/>
          <w:highlight w:val="none"/>
        </w:rPr>
      </w:pPr>
      <w:r>
        <w:rPr>
          <w:b/>
          <w:color w:val="auto"/>
          <w:highlight w:val="none"/>
        </w:rPr>
        <w:br w:type="page"/>
      </w:r>
    </w:p>
    <w:p w14:paraId="0DAFD56D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b/>
          <w:bCs/>
          <w:color w:val="auto"/>
          <w:sz w:val="44"/>
          <w:szCs w:val="48"/>
          <w:highlight w:val="none"/>
        </w:rPr>
      </w:pPr>
      <w:r>
        <w:rPr>
          <w:rFonts w:ascii="宋体" w:hAnsi="宋体"/>
          <w:b/>
          <w:bCs/>
          <w:color w:val="auto"/>
          <w:sz w:val="44"/>
          <w:szCs w:val="48"/>
          <w:highlight w:val="none"/>
        </w:rPr>
        <w:t>目</w:t>
      </w:r>
      <w:r>
        <w:rPr>
          <w:rFonts w:hint="eastAsia" w:ascii="宋体" w:hAnsi="宋体"/>
          <w:b/>
          <w:bCs/>
          <w:color w:val="auto"/>
          <w:sz w:val="44"/>
          <w:szCs w:val="48"/>
          <w:highlight w:val="none"/>
          <w:lang w:val="en-US" w:eastAsia="zh-CN"/>
        </w:rPr>
        <w:t xml:space="preserve">  </w:t>
      </w:r>
      <w:r>
        <w:rPr>
          <w:rFonts w:ascii="宋体" w:hAnsi="宋体"/>
          <w:b/>
          <w:bCs/>
          <w:color w:val="auto"/>
          <w:sz w:val="44"/>
          <w:szCs w:val="48"/>
          <w:highlight w:val="none"/>
        </w:rPr>
        <w:t>录</w:t>
      </w:r>
    </w:p>
    <w:p w14:paraId="0D1DCE88">
      <w:pPr>
        <w:pStyle w:val="11"/>
        <w:tabs>
          <w:tab w:val="right" w:leader="dot" w:pos="9072"/>
          <w:tab w:val="clear" w:pos="9061"/>
        </w:tabs>
      </w:pPr>
      <w:r>
        <w:rPr>
          <w:rFonts w:hint="eastAsia" w:ascii="宋体" w:hAnsi="宋体"/>
          <w:b/>
          <w:bCs/>
          <w:color w:val="auto"/>
          <w:sz w:val="72"/>
          <w:szCs w:val="72"/>
          <w:highlight w:val="none"/>
        </w:rPr>
        <w:fldChar w:fldCharType="begin"/>
      </w:r>
      <w:r>
        <w:rPr>
          <w:rFonts w:hint="eastAsia" w:ascii="宋体" w:hAnsi="宋体"/>
          <w:b/>
          <w:bCs/>
          <w:color w:val="auto"/>
          <w:sz w:val="72"/>
          <w:szCs w:val="72"/>
          <w:highlight w:val="none"/>
        </w:rPr>
        <w:instrText xml:space="preserve">TOC \o "1-1" \h \u </w:instrText>
      </w:r>
      <w:r>
        <w:rPr>
          <w:rFonts w:hint="eastAsia" w:ascii="宋体" w:hAnsi="宋体"/>
          <w:b/>
          <w:bCs/>
          <w:color w:val="auto"/>
          <w:sz w:val="72"/>
          <w:szCs w:val="72"/>
          <w:highlight w:val="none"/>
        </w:rPr>
        <w:fldChar w:fldCharType="separate"/>
      </w:r>
      <w:r>
        <w:rPr>
          <w:rFonts w:hint="eastAsia" w:ascii="宋体" w:hAnsi="宋体"/>
          <w:bCs/>
          <w:color w:val="auto"/>
          <w:szCs w:val="72"/>
          <w:highlight w:val="none"/>
        </w:rPr>
        <w:fldChar w:fldCharType="begin"/>
      </w:r>
      <w:r>
        <w:rPr>
          <w:rFonts w:hint="eastAsia" w:ascii="宋体" w:hAnsi="宋体"/>
          <w:bCs/>
          <w:szCs w:val="72"/>
          <w:highlight w:val="none"/>
        </w:rPr>
        <w:instrText xml:space="preserve"> HYPERLINK \l _Toc22344 </w:instrText>
      </w:r>
      <w:r>
        <w:rPr>
          <w:rFonts w:hint="eastAsia" w:ascii="宋体" w:hAnsi="宋体"/>
          <w:bCs/>
          <w:szCs w:val="72"/>
          <w:highlight w:val="none"/>
        </w:rPr>
        <w:fldChar w:fldCharType="separate"/>
      </w:r>
      <w:r>
        <w:rPr>
          <w:rFonts w:hint="eastAsia"/>
        </w:rPr>
        <w:t>一、公司简介</w:t>
      </w:r>
      <w:r>
        <w:tab/>
      </w:r>
      <w:r>
        <w:fldChar w:fldCharType="begin"/>
      </w:r>
      <w:r>
        <w:instrText xml:space="preserve"> PAGEREF _Toc22344 \h </w:instrText>
      </w:r>
      <w:r>
        <w:fldChar w:fldCharType="separate"/>
      </w:r>
      <w:r>
        <w:t>1</w:t>
      </w:r>
      <w:r>
        <w:fldChar w:fldCharType="end"/>
      </w:r>
      <w:r>
        <w:rPr>
          <w:rFonts w:hint="eastAsia" w:ascii="宋体" w:hAnsi="宋体"/>
          <w:bCs/>
          <w:color w:val="auto"/>
          <w:szCs w:val="72"/>
          <w:highlight w:val="none"/>
        </w:rPr>
        <w:fldChar w:fldCharType="end"/>
      </w:r>
    </w:p>
    <w:p w14:paraId="2F5B0BBB">
      <w:pPr>
        <w:pStyle w:val="11"/>
        <w:tabs>
          <w:tab w:val="right" w:leader="dot" w:pos="9072"/>
          <w:tab w:val="clear" w:pos="9061"/>
        </w:tabs>
      </w:pPr>
      <w:r>
        <w:rPr>
          <w:rFonts w:hint="eastAsia" w:ascii="宋体" w:hAnsi="宋体"/>
          <w:bCs/>
          <w:color w:val="auto"/>
          <w:szCs w:val="72"/>
          <w:highlight w:val="none"/>
        </w:rPr>
        <w:fldChar w:fldCharType="begin"/>
      </w:r>
      <w:r>
        <w:rPr>
          <w:rFonts w:hint="eastAsia" w:ascii="宋体" w:hAnsi="宋体"/>
          <w:bCs/>
          <w:szCs w:val="72"/>
          <w:highlight w:val="none"/>
        </w:rPr>
        <w:instrText xml:space="preserve"> HYPERLINK \l _Toc7678 </w:instrText>
      </w:r>
      <w:r>
        <w:rPr>
          <w:rFonts w:hint="eastAsia" w:ascii="宋体" w:hAnsi="宋体"/>
          <w:bCs/>
          <w:szCs w:val="72"/>
          <w:highlight w:val="none"/>
        </w:rPr>
        <w:fldChar w:fldCharType="separate"/>
      </w:r>
      <w:r>
        <w:rPr>
          <w:rFonts w:hint="eastAsia"/>
        </w:rPr>
        <w:t>二、营业执照、资质证书</w:t>
      </w:r>
      <w:r>
        <w:tab/>
      </w:r>
      <w:r>
        <w:fldChar w:fldCharType="begin"/>
      </w:r>
      <w:r>
        <w:instrText xml:space="preserve"> PAGEREF _Toc7678 \h </w:instrText>
      </w:r>
      <w:r>
        <w:fldChar w:fldCharType="separate"/>
      </w:r>
      <w:r>
        <w:t>2</w:t>
      </w:r>
      <w:r>
        <w:fldChar w:fldCharType="end"/>
      </w:r>
      <w:r>
        <w:rPr>
          <w:rFonts w:hint="eastAsia" w:ascii="宋体" w:hAnsi="宋体"/>
          <w:bCs/>
          <w:color w:val="auto"/>
          <w:szCs w:val="72"/>
          <w:highlight w:val="none"/>
        </w:rPr>
        <w:fldChar w:fldCharType="end"/>
      </w:r>
    </w:p>
    <w:p w14:paraId="2CBAED2E">
      <w:pPr>
        <w:pStyle w:val="11"/>
        <w:tabs>
          <w:tab w:val="right" w:leader="dot" w:pos="9072"/>
          <w:tab w:val="clear" w:pos="9061"/>
        </w:tabs>
      </w:pPr>
      <w:r>
        <w:rPr>
          <w:rFonts w:hint="eastAsia" w:ascii="宋体" w:hAnsi="宋体"/>
          <w:bCs/>
          <w:color w:val="auto"/>
          <w:szCs w:val="72"/>
          <w:highlight w:val="none"/>
        </w:rPr>
        <w:fldChar w:fldCharType="begin"/>
      </w:r>
      <w:r>
        <w:rPr>
          <w:rFonts w:hint="eastAsia" w:ascii="宋体" w:hAnsi="宋体"/>
          <w:bCs/>
          <w:szCs w:val="72"/>
          <w:highlight w:val="none"/>
        </w:rPr>
        <w:instrText xml:space="preserve"> HYPERLINK \l _Toc21921 </w:instrText>
      </w:r>
      <w:r>
        <w:rPr>
          <w:rFonts w:hint="eastAsia" w:ascii="宋体" w:hAnsi="宋体"/>
          <w:bCs/>
          <w:szCs w:val="72"/>
          <w:highlight w:val="none"/>
        </w:rPr>
        <w:fldChar w:fldCharType="separate"/>
      </w:r>
      <w:r>
        <w:rPr>
          <w:rFonts w:hint="eastAsia"/>
        </w:rPr>
        <w:t>三、供应商法人证书和业务代表授权书</w:t>
      </w:r>
      <w:r>
        <w:tab/>
      </w:r>
      <w:r>
        <w:fldChar w:fldCharType="begin"/>
      </w:r>
      <w:r>
        <w:instrText xml:space="preserve"> PAGEREF _Toc21921 \h </w:instrText>
      </w:r>
      <w:r>
        <w:fldChar w:fldCharType="separate"/>
      </w:r>
      <w:r>
        <w:t>2</w:t>
      </w:r>
      <w:r>
        <w:fldChar w:fldCharType="end"/>
      </w:r>
      <w:r>
        <w:rPr>
          <w:rFonts w:hint="eastAsia" w:ascii="宋体" w:hAnsi="宋体"/>
          <w:bCs/>
          <w:color w:val="auto"/>
          <w:szCs w:val="72"/>
          <w:highlight w:val="none"/>
        </w:rPr>
        <w:fldChar w:fldCharType="end"/>
      </w:r>
    </w:p>
    <w:p w14:paraId="612FD5A4">
      <w:pPr>
        <w:pStyle w:val="11"/>
        <w:tabs>
          <w:tab w:val="right" w:leader="dot" w:pos="9072"/>
          <w:tab w:val="clear" w:pos="9061"/>
        </w:tabs>
      </w:pPr>
      <w:r>
        <w:rPr>
          <w:rFonts w:hint="eastAsia" w:ascii="宋体" w:hAnsi="宋体"/>
          <w:bCs/>
          <w:color w:val="auto"/>
          <w:szCs w:val="72"/>
          <w:highlight w:val="none"/>
        </w:rPr>
        <w:fldChar w:fldCharType="begin"/>
      </w:r>
      <w:r>
        <w:rPr>
          <w:rFonts w:hint="eastAsia" w:ascii="宋体" w:hAnsi="宋体"/>
          <w:bCs/>
          <w:szCs w:val="72"/>
          <w:highlight w:val="none"/>
        </w:rPr>
        <w:instrText xml:space="preserve"> HYPERLINK \l _Toc17751 </w:instrText>
      </w:r>
      <w:r>
        <w:rPr>
          <w:rFonts w:hint="eastAsia" w:ascii="宋体" w:hAnsi="宋体"/>
          <w:bCs/>
          <w:szCs w:val="72"/>
          <w:highlight w:val="none"/>
        </w:rPr>
        <w:fldChar w:fldCharType="separate"/>
      </w:r>
      <w:r>
        <w:rPr>
          <w:rFonts w:hint="eastAsia" w:ascii="宋体" w:hAnsi="宋体" w:eastAsia="宋体" w:cs="宋体"/>
          <w:bCs/>
          <w:kern w:val="0"/>
          <w:szCs w:val="32"/>
          <w:lang w:val="en-US" w:eastAsia="zh-CN" w:bidi="ar-SA"/>
        </w:rPr>
        <w:t>四、 项目报价</w:t>
      </w:r>
      <w:r>
        <w:rPr>
          <w:rFonts w:hint="eastAsia" w:cs="宋体"/>
          <w:bCs/>
          <w:kern w:val="0"/>
          <w:szCs w:val="32"/>
          <w:lang w:val="en-US" w:eastAsia="zh-CN" w:bidi="ar-SA"/>
        </w:rPr>
        <w:t>-第一次市场报价单</w:t>
      </w:r>
      <w:r>
        <w:tab/>
      </w:r>
      <w:r>
        <w:fldChar w:fldCharType="begin"/>
      </w:r>
      <w:r>
        <w:instrText xml:space="preserve"> PAGEREF _Toc17751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ascii="宋体" w:hAnsi="宋体"/>
          <w:bCs/>
          <w:color w:val="auto"/>
          <w:szCs w:val="72"/>
          <w:highlight w:val="none"/>
        </w:rPr>
        <w:fldChar w:fldCharType="end"/>
      </w:r>
    </w:p>
    <w:p w14:paraId="488D6AD6">
      <w:pPr>
        <w:pStyle w:val="11"/>
        <w:tabs>
          <w:tab w:val="right" w:leader="dot" w:pos="9072"/>
          <w:tab w:val="clear" w:pos="9061"/>
        </w:tabs>
      </w:pPr>
      <w:r>
        <w:rPr>
          <w:rFonts w:hint="eastAsia" w:ascii="宋体" w:hAnsi="宋体"/>
          <w:bCs/>
          <w:color w:val="auto"/>
          <w:szCs w:val="72"/>
          <w:highlight w:val="none"/>
        </w:rPr>
        <w:fldChar w:fldCharType="begin"/>
      </w:r>
      <w:r>
        <w:rPr>
          <w:rFonts w:hint="eastAsia" w:ascii="宋体" w:hAnsi="宋体"/>
          <w:bCs/>
          <w:szCs w:val="72"/>
          <w:highlight w:val="none"/>
        </w:rPr>
        <w:instrText xml:space="preserve"> HYPERLINK \l _Toc17542 </w:instrText>
      </w:r>
      <w:r>
        <w:rPr>
          <w:rFonts w:hint="eastAsia" w:ascii="宋体" w:hAnsi="宋体"/>
          <w:bCs/>
          <w:szCs w:val="72"/>
          <w:highlight w:val="none"/>
        </w:rPr>
        <w:fldChar w:fldCharType="separate"/>
      </w:r>
      <w:r>
        <w:rPr>
          <w:rFonts w:hint="eastAsia" w:ascii="宋体" w:hAnsi="宋体" w:eastAsia="宋体" w:cs="宋体"/>
          <w:bCs/>
          <w:kern w:val="0"/>
          <w:szCs w:val="32"/>
          <w:lang w:val="en-US" w:eastAsia="zh-CN" w:bidi="ar-SA"/>
        </w:rPr>
        <w:t>五、 目实施方案、投入设备、人力资质情况、响应服务方案</w:t>
      </w:r>
      <w:r>
        <w:tab/>
      </w:r>
      <w:r>
        <w:fldChar w:fldCharType="begin"/>
      </w:r>
      <w:r>
        <w:instrText xml:space="preserve"> PAGEREF _Toc17542 \h </w:instrText>
      </w:r>
      <w:r>
        <w:fldChar w:fldCharType="separate"/>
      </w:r>
      <w:r>
        <w:t>4</w:t>
      </w:r>
      <w:r>
        <w:fldChar w:fldCharType="end"/>
      </w:r>
      <w:r>
        <w:rPr>
          <w:rFonts w:hint="eastAsia" w:ascii="宋体" w:hAnsi="宋体"/>
          <w:bCs/>
          <w:color w:val="auto"/>
          <w:szCs w:val="72"/>
          <w:highlight w:val="none"/>
        </w:rPr>
        <w:fldChar w:fldCharType="end"/>
      </w:r>
    </w:p>
    <w:p w14:paraId="7EEADEF3">
      <w:pPr>
        <w:pStyle w:val="11"/>
        <w:tabs>
          <w:tab w:val="right" w:leader="dot" w:pos="9072"/>
          <w:tab w:val="clear" w:pos="9061"/>
        </w:tabs>
      </w:pPr>
      <w:r>
        <w:rPr>
          <w:rFonts w:hint="eastAsia" w:ascii="宋体" w:hAnsi="宋体"/>
          <w:bCs/>
          <w:color w:val="auto"/>
          <w:szCs w:val="72"/>
          <w:highlight w:val="none"/>
        </w:rPr>
        <w:fldChar w:fldCharType="begin"/>
      </w:r>
      <w:r>
        <w:rPr>
          <w:rFonts w:hint="eastAsia" w:ascii="宋体" w:hAnsi="宋体"/>
          <w:bCs/>
          <w:szCs w:val="72"/>
          <w:highlight w:val="none"/>
        </w:rPr>
        <w:instrText xml:space="preserve"> HYPERLINK \l _Toc25967 </w:instrText>
      </w:r>
      <w:r>
        <w:rPr>
          <w:rFonts w:hint="eastAsia" w:ascii="宋体" w:hAnsi="宋体"/>
          <w:bCs/>
          <w:szCs w:val="72"/>
          <w:highlight w:val="none"/>
        </w:rPr>
        <w:fldChar w:fldCharType="separate"/>
      </w:r>
      <w:r>
        <w:rPr>
          <w:rFonts w:hint="eastAsia" w:ascii="宋体" w:hAnsi="宋体" w:eastAsia="宋体" w:cs="宋体"/>
          <w:bCs/>
          <w:kern w:val="0"/>
          <w:szCs w:val="32"/>
          <w:lang w:val="en-US" w:eastAsia="zh-CN" w:bidi="ar-SA"/>
        </w:rPr>
        <w:t>六、 应急服务方案</w:t>
      </w:r>
      <w:r>
        <w:tab/>
      </w:r>
      <w:r>
        <w:fldChar w:fldCharType="begin"/>
      </w:r>
      <w:r>
        <w:instrText xml:space="preserve"> PAGEREF _Toc25967 \h </w:instrText>
      </w:r>
      <w:r>
        <w:fldChar w:fldCharType="separate"/>
      </w:r>
      <w:r>
        <w:t>4</w:t>
      </w:r>
      <w:r>
        <w:fldChar w:fldCharType="end"/>
      </w:r>
      <w:r>
        <w:rPr>
          <w:rFonts w:hint="eastAsia" w:ascii="宋体" w:hAnsi="宋体"/>
          <w:bCs/>
          <w:color w:val="auto"/>
          <w:szCs w:val="72"/>
          <w:highlight w:val="none"/>
        </w:rPr>
        <w:fldChar w:fldCharType="end"/>
      </w:r>
    </w:p>
    <w:p w14:paraId="281AAAF3">
      <w:pPr>
        <w:pStyle w:val="11"/>
        <w:tabs>
          <w:tab w:val="right" w:leader="dot" w:pos="9072"/>
          <w:tab w:val="clear" w:pos="9061"/>
        </w:tabs>
      </w:pPr>
      <w:r>
        <w:rPr>
          <w:rFonts w:hint="eastAsia" w:ascii="宋体" w:hAnsi="宋体"/>
          <w:bCs/>
          <w:color w:val="auto"/>
          <w:szCs w:val="72"/>
          <w:highlight w:val="none"/>
        </w:rPr>
        <w:fldChar w:fldCharType="begin"/>
      </w:r>
      <w:r>
        <w:rPr>
          <w:rFonts w:hint="eastAsia" w:ascii="宋体" w:hAnsi="宋体"/>
          <w:bCs/>
          <w:szCs w:val="72"/>
          <w:highlight w:val="none"/>
        </w:rPr>
        <w:instrText xml:space="preserve"> HYPERLINK \l _Toc19206 </w:instrText>
      </w:r>
      <w:r>
        <w:rPr>
          <w:rFonts w:hint="eastAsia" w:ascii="宋体" w:hAnsi="宋体"/>
          <w:bCs/>
          <w:szCs w:val="72"/>
          <w:highlight w:val="none"/>
        </w:rPr>
        <w:fldChar w:fldCharType="separate"/>
      </w:r>
      <w:r>
        <w:rPr>
          <w:rFonts w:hint="eastAsia" w:ascii="宋体" w:hAnsi="宋体" w:eastAsia="宋体" w:cs="宋体"/>
          <w:bCs/>
          <w:kern w:val="0"/>
          <w:szCs w:val="32"/>
          <w:lang w:val="en-US" w:eastAsia="zh-CN" w:bidi="ar-SA"/>
        </w:rPr>
        <w:t>七、供应商认为需要提供的其他资料</w:t>
      </w:r>
      <w:r>
        <w:tab/>
      </w:r>
      <w:r>
        <w:fldChar w:fldCharType="begin"/>
      </w:r>
      <w:r>
        <w:instrText xml:space="preserve"> PAGEREF _Toc19206 \h </w:instrText>
      </w:r>
      <w:r>
        <w:fldChar w:fldCharType="separate"/>
      </w:r>
      <w:r>
        <w:t>5</w:t>
      </w:r>
      <w:r>
        <w:fldChar w:fldCharType="end"/>
      </w:r>
      <w:r>
        <w:rPr>
          <w:rFonts w:hint="eastAsia" w:ascii="宋体" w:hAnsi="宋体"/>
          <w:bCs/>
          <w:color w:val="auto"/>
          <w:szCs w:val="72"/>
          <w:highlight w:val="none"/>
        </w:rPr>
        <w:fldChar w:fldCharType="end"/>
      </w:r>
    </w:p>
    <w:p w14:paraId="2B3DB307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/>
          <w:b/>
          <w:bCs/>
          <w:color w:val="auto"/>
          <w:sz w:val="44"/>
          <w:szCs w:val="44"/>
          <w:highlight w:val="none"/>
        </w:rPr>
      </w:pPr>
      <w:r>
        <w:rPr>
          <w:rFonts w:hint="eastAsia" w:ascii="宋体" w:hAnsi="宋体"/>
          <w:bCs/>
          <w:color w:val="auto"/>
          <w:szCs w:val="72"/>
          <w:highlight w:val="none"/>
        </w:rPr>
        <w:fldChar w:fldCharType="end"/>
      </w:r>
    </w:p>
    <w:p w14:paraId="187C621E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/>
          <w:b/>
          <w:bCs/>
          <w:color w:val="auto"/>
          <w:sz w:val="24"/>
          <w:szCs w:val="24"/>
          <w:highlight w:val="none"/>
        </w:rPr>
      </w:pPr>
    </w:p>
    <w:p w14:paraId="455C5CB9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b/>
          <w:color w:val="auto"/>
          <w:sz w:val="36"/>
          <w:szCs w:val="36"/>
          <w:highlight w:val="none"/>
        </w:rPr>
        <w:sectPr>
          <w:footerReference r:id="rId5" w:type="default"/>
          <w:pgSz w:w="11906" w:h="16838"/>
          <w:pgMar w:top="1417" w:right="1417" w:bottom="1417" w:left="1417" w:header="851" w:footer="850" w:gutter="0"/>
          <w:cols w:space="0" w:num="1"/>
          <w:rtlGutter w:val="0"/>
          <w:docGrid w:type="linesAndChars" w:linePitch="312" w:charSpace="0"/>
        </w:sectPr>
      </w:pPr>
      <w:bookmarkStart w:id="9" w:name="_GoBack"/>
      <w:bookmarkEnd w:id="9"/>
    </w:p>
    <w:p w14:paraId="28CEE981">
      <w:pPr>
        <w:pStyle w:val="2"/>
        <w:bidi w:val="0"/>
        <w:outlineLvl w:val="0"/>
        <w:rPr>
          <w:rFonts w:hint="eastAsia"/>
        </w:rPr>
      </w:pPr>
      <w:bookmarkStart w:id="0" w:name="_Toc3224"/>
      <w:bookmarkStart w:id="1" w:name="_Toc22344"/>
      <w:r>
        <w:rPr>
          <w:rFonts w:hint="eastAsia"/>
        </w:rPr>
        <w:t>一、公司简介</w:t>
      </w:r>
      <w:bookmarkEnd w:id="0"/>
      <w:bookmarkEnd w:id="1"/>
    </w:p>
    <w:tbl>
      <w:tblPr>
        <w:tblStyle w:val="12"/>
        <w:tblpPr w:leftFromText="180" w:rightFromText="180" w:vertAnchor="text" w:horzAnchor="page" w:tblpX="1446" w:tblpY="284"/>
        <w:tblOverlap w:val="never"/>
        <w:tblW w:w="9059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48"/>
        <w:gridCol w:w="1139"/>
        <w:gridCol w:w="2954"/>
        <w:gridCol w:w="1117"/>
        <w:gridCol w:w="2101"/>
      </w:tblGrid>
      <w:tr w14:paraId="77C842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8B4ECC">
            <w:pPr>
              <w:pStyle w:val="17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单位名称</w:t>
            </w:r>
          </w:p>
        </w:tc>
        <w:tc>
          <w:tcPr>
            <w:tcW w:w="731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F9605D">
            <w:pPr>
              <w:jc w:val="center"/>
              <w:rPr>
                <w:rFonts w:hint="eastAsia" w:ascii="宋体" w:hAnsi="宋体" w:eastAsia="宋体" w:cs="宋体"/>
                <w:i/>
                <w:sz w:val="24"/>
                <w:szCs w:val="24"/>
              </w:rPr>
            </w:pPr>
          </w:p>
        </w:tc>
      </w:tr>
      <w:tr w14:paraId="277E17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F576DF">
            <w:pPr>
              <w:pStyle w:val="17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注册资金</w:t>
            </w:r>
          </w:p>
        </w:tc>
        <w:tc>
          <w:tcPr>
            <w:tcW w:w="4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EBF91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1BC95B">
            <w:pPr>
              <w:pStyle w:val="17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成立时间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A4236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03C46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23A946">
            <w:pPr>
              <w:pStyle w:val="17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注册地址</w:t>
            </w:r>
          </w:p>
        </w:tc>
        <w:tc>
          <w:tcPr>
            <w:tcW w:w="731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75B1E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88168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CA9EFC">
            <w:pPr>
              <w:pStyle w:val="17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邮政编码</w:t>
            </w:r>
          </w:p>
        </w:tc>
        <w:tc>
          <w:tcPr>
            <w:tcW w:w="4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ED6A4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BD4F24">
            <w:pPr>
              <w:pStyle w:val="17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员工总数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E3E02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6A9F5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7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7422E5">
            <w:pPr>
              <w:pStyle w:val="17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联系方式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AE0D0C">
            <w:pPr>
              <w:pStyle w:val="17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联系人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F9EF3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763CC2">
            <w:pPr>
              <w:pStyle w:val="17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电话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EDE77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0F3BB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7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8D31B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E2B85B">
            <w:pPr>
              <w:pStyle w:val="17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hAnsi="宋体" w:cs="宋体"/>
                <w:lang w:val="en-US" w:eastAsia="zh-CN"/>
              </w:rPr>
              <w:t>邮箱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86B3B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A48A4F">
            <w:pPr>
              <w:pStyle w:val="17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传真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FC314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FF3A2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4FF66C">
            <w:pPr>
              <w:pStyle w:val="17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法定代表人</w:t>
            </w:r>
          </w:p>
          <w:p w14:paraId="786120EB">
            <w:pPr>
              <w:pStyle w:val="17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（单位负责人）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1D4648">
            <w:pPr>
              <w:pStyle w:val="17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姓名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34D88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CD43B4">
            <w:pPr>
              <w:pStyle w:val="17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电话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7EE772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3848C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2" w:hRule="atLeast"/>
        </w:trPr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DC017F">
            <w:pPr>
              <w:pStyle w:val="17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是否属于中小微企业（根据本项目采购标的对应的中小企业划分标准所属行业）</w:t>
            </w:r>
          </w:p>
        </w:tc>
        <w:tc>
          <w:tcPr>
            <w:tcW w:w="731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58C0D6">
            <w:pPr>
              <w:pStyle w:val="17"/>
              <w:kinsoku w:val="0"/>
              <w:overflowPunct w:val="0"/>
              <w:spacing w:line="240" w:lineRule="auto"/>
              <w:ind w:left="16" w:leftChars="0" w:hanging="16" w:hangingChars="7"/>
              <w:rPr>
                <w:rFonts w:hint="eastAsia" w:ascii="宋体" w:hAnsi="宋体" w:eastAsia="宋体" w:cs="宋体"/>
                <w:b/>
                <w:bCs/>
                <w:iCs/>
              </w:rPr>
            </w:pPr>
            <w:r>
              <w:rPr>
                <w:rFonts w:hint="eastAsia" w:ascii="宋体" w:hAnsi="宋体" w:eastAsia="宋体" w:cs="宋体"/>
                <w:b/>
                <w:bCs/>
                <w:iCs/>
              </w:rPr>
              <w:t>本项目所属行业为“其他未列明行业”，根据《工业和信息化部、国家统计局、国家发展和改革委员会、财政部关于印发中小企业划型标准规定的通知》（工信部联企业〔2011〕300号）文件</w:t>
            </w:r>
            <w:r>
              <w:rPr>
                <w:rFonts w:hint="eastAsia" w:hAnsi="宋体" w:cs="宋体"/>
                <w:b/>
                <w:bCs/>
                <w:iCs/>
                <w:lang w:eastAsia="zh-CN"/>
              </w:rPr>
              <w:t>规定的标准进行划分</w:t>
            </w:r>
            <w:r>
              <w:rPr>
                <w:rFonts w:hint="eastAsia" w:ascii="宋体" w:hAnsi="宋体" w:eastAsia="宋体" w:cs="宋体"/>
                <w:b/>
                <w:bCs/>
                <w:iCs/>
              </w:rPr>
              <w:t>。</w:t>
            </w:r>
          </w:p>
          <w:p w14:paraId="039B201F">
            <w:pPr>
              <w:pStyle w:val="17"/>
              <w:kinsoku w:val="0"/>
              <w:overflowPunct w:val="0"/>
              <w:spacing w:line="240" w:lineRule="auto"/>
              <w:ind w:left="16" w:leftChars="0" w:hanging="16" w:hangingChars="7"/>
              <w:rPr>
                <w:rFonts w:hint="eastAsia" w:ascii="宋体" w:hAnsi="宋体" w:eastAsia="宋体" w:cs="宋体"/>
                <w:b/>
                <w:bCs/>
                <w:iCs/>
              </w:rPr>
            </w:pPr>
          </w:p>
          <w:p w14:paraId="285241A1">
            <w:pPr>
              <w:pStyle w:val="17"/>
              <w:kinsoku w:val="0"/>
              <w:overflowPunct w:val="0"/>
              <w:spacing w:line="240" w:lineRule="auto"/>
              <w:ind w:left="16" w:leftChars="0" w:hanging="16" w:hangingChars="7"/>
              <w:rPr>
                <w:rFonts w:hint="eastAsia" w:ascii="宋体" w:hAnsi="宋体" w:eastAsia="宋体" w:cs="宋体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sym w:font="Wingdings" w:char="00A8"/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 xml:space="preserve">大型      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sym w:font="Wingdings" w:char="00A8"/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 xml:space="preserve">中型      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sym w:font="Wingdings" w:char="00A8"/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 xml:space="preserve">小型       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sym w:font="Wingdings" w:char="00A8"/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 xml:space="preserve">微型     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sym w:font="Wingdings" w:char="00A8"/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其他（</w:t>
            </w:r>
            <w:r>
              <w:rPr>
                <w:rFonts w:hint="eastAsia" w:ascii="宋体" w:hAnsi="宋体" w:eastAsia="宋体" w:cs="宋体"/>
                <w:sz w:val="24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）</w:t>
            </w:r>
          </w:p>
          <w:p w14:paraId="170FCC63">
            <w:pPr>
              <w:pStyle w:val="17"/>
              <w:kinsoku w:val="0"/>
              <w:overflowPunct w:val="0"/>
              <w:spacing w:line="240" w:lineRule="auto"/>
              <w:ind w:left="0" w:leftChars="0" w:firstLine="0" w:firstLineChars="0"/>
              <w:rPr>
                <w:rFonts w:hint="default" w:ascii="宋体" w:hAnsi="宋体" w:eastAsia="宋体" w:cs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相关标准：其他未列明行业。从业人员300人以下的为中小微型企业。其中，从业人员100人及以上的为中型企业；从业人员10人及以上的为小型企业；从业人员10人以下的为微型企业。</w:t>
            </w:r>
          </w:p>
        </w:tc>
      </w:tr>
      <w:tr w14:paraId="3C81F2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2" w:hRule="atLeast"/>
        </w:trPr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47B910">
            <w:pPr>
              <w:pStyle w:val="17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hAnsi="宋体" w:cs="宋体"/>
                <w:lang w:val="en-US" w:eastAsia="zh-CN"/>
              </w:rPr>
              <w:t>单位简介</w:t>
            </w:r>
          </w:p>
        </w:tc>
        <w:tc>
          <w:tcPr>
            <w:tcW w:w="731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5EAD03">
            <w:pPr>
              <w:jc w:val="center"/>
              <w:rPr>
                <w:rFonts w:hint="default" w:ascii="宋体" w:hAnsi="宋体" w:eastAsia="宋体" w:cs="宋体"/>
                <w:i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Cs/>
                <w:sz w:val="24"/>
                <w:szCs w:val="24"/>
                <w:lang w:val="en-US" w:eastAsia="zh-CN"/>
              </w:rPr>
              <w:t>单位基本情况，企业资质；所获奖项情况（省部级或国家级）；行业领先技术（获得相关专利等情况、是否有市级以上检测中心、技术研究中心等情况）；参与标准或技术规范、规程制订情况（国家、行业、省级标准或技术规范、规程）等；参与重大项目与成功案例等；专业技术人员情况（高中级职称人数）；</w:t>
            </w:r>
          </w:p>
        </w:tc>
      </w:tr>
    </w:tbl>
    <w:p w14:paraId="05D09028">
      <w:pPr>
        <w:bidi w:val="0"/>
        <w:rPr>
          <w:rFonts w:hint="eastAsia"/>
        </w:rPr>
      </w:pPr>
    </w:p>
    <w:p w14:paraId="3D3E3C1B">
      <w:pPr>
        <w:bidi w:val="0"/>
        <w:rPr>
          <w:rFonts w:hint="eastAsia"/>
        </w:rPr>
      </w:pPr>
    </w:p>
    <w:p w14:paraId="12A98B5F">
      <w:pPr>
        <w:bidi w:val="0"/>
        <w:rPr>
          <w:rFonts w:hint="eastAsia"/>
        </w:rPr>
      </w:pPr>
    </w:p>
    <w:p w14:paraId="5A45814B">
      <w:pPr>
        <w:bidi w:val="0"/>
        <w:rPr>
          <w:rFonts w:hint="eastAsia"/>
        </w:rPr>
      </w:pPr>
    </w:p>
    <w:p w14:paraId="06851462">
      <w:pPr>
        <w:bidi w:val="0"/>
        <w:rPr>
          <w:rFonts w:hint="eastAsia"/>
        </w:rPr>
      </w:pPr>
    </w:p>
    <w:p w14:paraId="10FA46E0">
      <w:pPr>
        <w:bidi w:val="0"/>
        <w:rPr>
          <w:rFonts w:hint="eastAsia"/>
        </w:rPr>
      </w:pPr>
    </w:p>
    <w:p w14:paraId="4714B9C4">
      <w:pPr>
        <w:bidi w:val="0"/>
        <w:rPr>
          <w:rFonts w:hint="eastAsia"/>
        </w:rPr>
      </w:pPr>
    </w:p>
    <w:p w14:paraId="3B1A2A91">
      <w:pPr>
        <w:bidi w:val="0"/>
        <w:rPr>
          <w:rFonts w:hint="eastAsia"/>
        </w:rPr>
      </w:pPr>
    </w:p>
    <w:p w14:paraId="5007AB49">
      <w:pPr>
        <w:pStyle w:val="2"/>
        <w:bidi w:val="0"/>
        <w:outlineLvl w:val="0"/>
        <w:rPr>
          <w:rFonts w:hint="eastAsia"/>
        </w:rPr>
      </w:pPr>
      <w:bookmarkStart w:id="2" w:name="_Toc8985"/>
      <w:bookmarkStart w:id="3" w:name="_Toc7678"/>
      <w:r>
        <w:rPr>
          <w:rFonts w:hint="eastAsia"/>
        </w:rPr>
        <w:t>二、</w:t>
      </w:r>
      <w:bookmarkEnd w:id="2"/>
      <w:r>
        <w:rPr>
          <w:rFonts w:hint="eastAsia"/>
        </w:rPr>
        <w:t>营业执照、资质证书</w:t>
      </w:r>
      <w:bookmarkEnd w:id="3"/>
    </w:p>
    <w:p w14:paraId="1867577A">
      <w:pPr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/>
        <w:textAlignment w:val="auto"/>
        <w:rPr>
          <w:rFonts w:hint="eastAsia" w:ascii="宋体" w:hAnsi="宋体" w:cs="宋体"/>
          <w:b w:val="0"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b w:val="0"/>
          <w:bCs/>
          <w:color w:val="auto"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cs="宋体"/>
          <w:b w:val="0"/>
          <w:bCs/>
          <w:color w:val="auto"/>
          <w:sz w:val="24"/>
          <w:szCs w:val="24"/>
          <w:highlight w:val="none"/>
        </w:rPr>
        <w:t>营业执照</w:t>
      </w:r>
      <w:r>
        <w:rPr>
          <w:rFonts w:hint="eastAsia" w:ascii="宋体" w:hAnsi="宋体" w:cs="宋体"/>
          <w:b w:val="0"/>
          <w:bCs/>
          <w:color w:val="auto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cs="宋体"/>
          <w:b w:val="0"/>
          <w:bCs/>
          <w:color w:val="auto"/>
          <w:sz w:val="24"/>
          <w:szCs w:val="24"/>
          <w:highlight w:val="none"/>
        </w:rPr>
        <w:t>资质证书</w:t>
      </w:r>
      <w:r>
        <w:rPr>
          <w:rFonts w:hint="eastAsia" w:ascii="宋体" w:hAnsi="宋体" w:cs="宋体"/>
          <w:b w:val="0"/>
          <w:bCs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cs="宋体"/>
          <w:b w:val="0"/>
          <w:bCs/>
          <w:color w:val="auto"/>
          <w:sz w:val="24"/>
          <w:szCs w:val="24"/>
          <w:highlight w:val="none"/>
          <w:lang w:val="en-US" w:eastAsia="zh-CN"/>
        </w:rPr>
        <w:t>如《医疗机构执业许可证》等</w:t>
      </w:r>
      <w:r>
        <w:rPr>
          <w:rFonts w:hint="eastAsia" w:ascii="宋体" w:hAnsi="宋体" w:cs="宋体"/>
          <w:b w:val="0"/>
          <w:bCs/>
          <w:color w:val="auto"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 w:cs="宋体"/>
          <w:b w:val="0"/>
          <w:bCs/>
          <w:color w:val="auto"/>
          <w:sz w:val="24"/>
          <w:szCs w:val="24"/>
          <w:highlight w:val="none"/>
        </w:rPr>
        <w:t>；</w:t>
      </w:r>
    </w:p>
    <w:p w14:paraId="0BC8B043">
      <w:pPr>
        <w:pStyle w:val="16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color w:val="auto"/>
          <w:highlight w:val="none"/>
        </w:rPr>
      </w:pPr>
    </w:p>
    <w:p w14:paraId="48C904CD">
      <w:pPr>
        <w:pStyle w:val="16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0"/>
        <w:rPr>
          <w:rFonts w:hint="eastAsia"/>
          <w:color w:val="auto"/>
          <w:highlight w:val="none"/>
        </w:rPr>
      </w:pPr>
    </w:p>
    <w:p w14:paraId="09167EAB">
      <w:pPr>
        <w:pStyle w:val="16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0"/>
        <w:rPr>
          <w:rFonts w:hint="eastAsia"/>
          <w:color w:val="auto"/>
          <w:highlight w:val="none"/>
        </w:rPr>
      </w:pPr>
    </w:p>
    <w:p w14:paraId="780B7C0E">
      <w:pPr>
        <w:pStyle w:val="16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0"/>
        <w:rPr>
          <w:rFonts w:hint="eastAsia"/>
          <w:color w:val="auto"/>
          <w:highlight w:val="none"/>
        </w:rPr>
      </w:pPr>
    </w:p>
    <w:p w14:paraId="68D5BBD6">
      <w:pPr>
        <w:pStyle w:val="16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0"/>
        <w:rPr>
          <w:rFonts w:hint="eastAsia"/>
          <w:color w:val="auto"/>
          <w:highlight w:val="none"/>
        </w:rPr>
      </w:pPr>
    </w:p>
    <w:p w14:paraId="6904280C">
      <w:pPr>
        <w:pStyle w:val="16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0"/>
        <w:rPr>
          <w:rFonts w:hint="eastAsia"/>
          <w:color w:val="auto"/>
          <w:highlight w:val="none"/>
        </w:rPr>
      </w:pPr>
    </w:p>
    <w:p w14:paraId="50AA6250">
      <w:pPr>
        <w:pStyle w:val="16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0"/>
        <w:rPr>
          <w:rFonts w:hint="eastAsia"/>
          <w:color w:val="auto"/>
          <w:highlight w:val="none"/>
        </w:rPr>
      </w:pPr>
    </w:p>
    <w:p w14:paraId="21C16BEE">
      <w:pPr>
        <w:pStyle w:val="16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0"/>
        <w:rPr>
          <w:rFonts w:hint="eastAsia"/>
          <w:color w:val="auto"/>
          <w:highlight w:val="none"/>
        </w:rPr>
      </w:pPr>
    </w:p>
    <w:p w14:paraId="6E37AE76">
      <w:pPr>
        <w:pStyle w:val="16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0"/>
        <w:rPr>
          <w:rFonts w:hint="eastAsia"/>
          <w:color w:val="auto"/>
          <w:highlight w:val="none"/>
        </w:rPr>
      </w:pPr>
    </w:p>
    <w:p w14:paraId="697F2D6A">
      <w:pPr>
        <w:pStyle w:val="2"/>
        <w:bidi w:val="0"/>
        <w:outlineLvl w:val="0"/>
        <w:rPr>
          <w:rFonts w:hint="eastAsia"/>
        </w:rPr>
      </w:pPr>
      <w:bookmarkStart w:id="4" w:name="_Toc21921"/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_Toc30590 </w:instrText>
      </w:r>
      <w:r>
        <w:rPr>
          <w:rFonts w:hint="eastAsia"/>
        </w:rPr>
        <w:fldChar w:fldCharType="separate"/>
      </w:r>
      <w:r>
        <w:rPr>
          <w:rFonts w:hint="eastAsia"/>
        </w:rPr>
        <w:t>三、供应商法人证书和业务代表授权书</w:t>
      </w:r>
      <w:r>
        <w:rPr>
          <w:rFonts w:hint="eastAsia"/>
        </w:rPr>
        <w:fldChar w:fldCharType="end"/>
      </w:r>
      <w:bookmarkEnd w:id="4"/>
    </w:p>
    <w:p w14:paraId="5EF883A5">
      <w:pPr>
        <w:rPr>
          <w:rFonts w:hint="eastAsia"/>
        </w:rPr>
      </w:pPr>
    </w:p>
    <w:p w14:paraId="1A08F700">
      <w:pPr>
        <w:rPr>
          <w:rFonts w:hint="eastAsia"/>
        </w:rPr>
      </w:pPr>
    </w:p>
    <w:p w14:paraId="0D2F731F">
      <w:pPr>
        <w:rPr>
          <w:rFonts w:hint="eastAsia"/>
        </w:rPr>
      </w:pPr>
    </w:p>
    <w:p w14:paraId="519DD84F">
      <w:pPr>
        <w:rPr>
          <w:rFonts w:hint="eastAsia"/>
        </w:rPr>
      </w:pPr>
    </w:p>
    <w:p w14:paraId="43DD7EE3">
      <w:pPr>
        <w:rPr>
          <w:rFonts w:hint="eastAsia"/>
        </w:rPr>
      </w:pPr>
    </w:p>
    <w:p w14:paraId="320C383C">
      <w:pPr>
        <w:rPr>
          <w:rFonts w:hint="eastAsia"/>
        </w:rPr>
      </w:pPr>
    </w:p>
    <w:p w14:paraId="316CA46A">
      <w:pPr>
        <w:rPr>
          <w:rFonts w:hint="eastAsia"/>
        </w:rPr>
      </w:pPr>
    </w:p>
    <w:p w14:paraId="1D421D44">
      <w:pPr>
        <w:rPr>
          <w:rFonts w:hint="eastAsia"/>
        </w:rPr>
      </w:pPr>
    </w:p>
    <w:p w14:paraId="3F21136D">
      <w:pPr>
        <w:rPr>
          <w:rFonts w:hint="eastAsia"/>
        </w:rPr>
      </w:pPr>
    </w:p>
    <w:p w14:paraId="08150D7F">
      <w:pPr>
        <w:rPr>
          <w:rFonts w:hint="eastAsia"/>
        </w:rPr>
      </w:pPr>
    </w:p>
    <w:p w14:paraId="646C83F7">
      <w:pPr>
        <w:rPr>
          <w:rFonts w:hint="eastAsia"/>
        </w:rPr>
      </w:pPr>
    </w:p>
    <w:p w14:paraId="31CC53F8">
      <w:pPr>
        <w:rPr>
          <w:rFonts w:hint="eastAsia"/>
        </w:rPr>
      </w:pPr>
    </w:p>
    <w:p w14:paraId="52BD05AB">
      <w:pPr>
        <w:rPr>
          <w:rFonts w:hint="eastAsia"/>
        </w:rPr>
      </w:pPr>
    </w:p>
    <w:p w14:paraId="52A45319">
      <w:pPr>
        <w:rPr>
          <w:rFonts w:hint="eastAsia"/>
        </w:rPr>
      </w:pPr>
    </w:p>
    <w:p w14:paraId="24F6A87F">
      <w:pPr>
        <w:rPr>
          <w:rFonts w:hint="eastAsia"/>
        </w:rPr>
      </w:pPr>
    </w:p>
    <w:p w14:paraId="78B2481D">
      <w:pPr>
        <w:rPr>
          <w:rFonts w:hint="eastAsia"/>
        </w:rPr>
      </w:pPr>
    </w:p>
    <w:p w14:paraId="79DE4AFB">
      <w:pPr>
        <w:numPr>
          <w:ilvl w:val="0"/>
          <w:numId w:val="1"/>
        </w:numPr>
        <w:outlineLvl w:val="0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 w:bidi="ar-SA"/>
        </w:rPr>
      </w:pPr>
      <w:bookmarkStart w:id="5" w:name="_Toc17751"/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 w:bidi="ar-SA"/>
        </w:rPr>
        <w:t>项目报价</w:t>
      </w:r>
      <w:r>
        <w:rPr>
          <w:rFonts w:hint="eastAsia" w:cs="宋体"/>
          <w:b/>
          <w:bCs/>
          <w:kern w:val="0"/>
          <w:sz w:val="32"/>
          <w:szCs w:val="32"/>
          <w:lang w:val="en-US" w:eastAsia="zh-CN" w:bidi="ar-SA"/>
        </w:rPr>
        <w:t>-第一次市场报价单</w:t>
      </w:r>
      <w:bookmarkEnd w:id="5"/>
    </w:p>
    <w:p w14:paraId="2C1C79D2">
      <w:pPr>
        <w:adjustRightInd w:val="0"/>
        <w:snapToGrid w:val="0"/>
        <w:spacing w:line="360" w:lineRule="auto"/>
        <w:ind w:left="0" w:leftChars="0" w:right="0" w:rightChars="0" w:firstLine="240" w:firstLineChars="100"/>
        <w:jc w:val="both"/>
        <w:rPr>
          <w:rFonts w:hint="eastAsia" w:ascii="宋体" w:hAnsi="宋体" w:cs="Arial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</w:p>
    <w:p w14:paraId="4F97A15E">
      <w:pPr>
        <w:adjustRightInd w:val="0"/>
        <w:snapToGrid w:val="0"/>
        <w:spacing w:line="360" w:lineRule="auto"/>
        <w:ind w:left="0" w:leftChars="0" w:right="0" w:rightChars="0" w:firstLine="240" w:firstLineChars="100"/>
        <w:jc w:val="center"/>
        <w:rPr>
          <w:rFonts w:ascii="宋体" w:hAnsi="宋体" w:cs="Arial"/>
          <w:b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Arial"/>
          <w:b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第一次市场报价单</w:t>
      </w:r>
    </w:p>
    <w:tbl>
      <w:tblPr>
        <w:tblStyle w:val="12"/>
        <w:tblW w:w="484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3"/>
        <w:gridCol w:w="1073"/>
        <w:gridCol w:w="2500"/>
        <w:gridCol w:w="2612"/>
        <w:gridCol w:w="968"/>
      </w:tblGrid>
      <w:tr w14:paraId="1345A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1024" w:type="pct"/>
            <w:noWrap w:val="0"/>
            <w:vAlign w:val="center"/>
          </w:tcPr>
          <w:p w14:paraId="5115BF71">
            <w:pPr>
              <w:widowControl w:val="0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596" w:type="pct"/>
            <w:noWrap w:val="0"/>
            <w:vAlign w:val="center"/>
          </w:tcPr>
          <w:p w14:paraId="69CA92D2">
            <w:pPr>
              <w:widowControl w:val="0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1389" w:type="pct"/>
            <w:noWrap w:val="0"/>
            <w:vAlign w:val="center"/>
          </w:tcPr>
          <w:p w14:paraId="0A7419E5">
            <w:pPr>
              <w:widowControl w:val="0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1"/>
                <w:szCs w:val="21"/>
                <w:highlight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响应折扣率（%）</w:t>
            </w:r>
          </w:p>
        </w:tc>
        <w:tc>
          <w:tcPr>
            <w:tcW w:w="1451" w:type="pct"/>
            <w:noWrap w:val="0"/>
            <w:vAlign w:val="center"/>
          </w:tcPr>
          <w:p w14:paraId="459C0F34">
            <w:pPr>
              <w:widowControl w:val="0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项目服务时间</w:t>
            </w:r>
          </w:p>
        </w:tc>
        <w:tc>
          <w:tcPr>
            <w:tcW w:w="537" w:type="pct"/>
            <w:noWrap w:val="0"/>
            <w:vAlign w:val="center"/>
          </w:tcPr>
          <w:p w14:paraId="43ED6651">
            <w:pPr>
              <w:widowControl w:val="0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3C08E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2" w:hRule="atLeast"/>
        </w:trPr>
        <w:tc>
          <w:tcPr>
            <w:tcW w:w="1024" w:type="pct"/>
            <w:noWrap w:val="0"/>
            <w:vAlign w:val="center"/>
          </w:tcPr>
          <w:p w14:paraId="4D0A2C98">
            <w:pPr>
              <w:widowControl w:val="0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从化区中医医院健康体检技术服务市场调研</w:t>
            </w:r>
          </w:p>
        </w:tc>
        <w:tc>
          <w:tcPr>
            <w:tcW w:w="596" w:type="pct"/>
            <w:noWrap w:val="0"/>
            <w:vAlign w:val="center"/>
          </w:tcPr>
          <w:p w14:paraId="516C3E73">
            <w:pPr>
              <w:widowControl w:val="0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1项</w:t>
            </w:r>
          </w:p>
        </w:tc>
        <w:tc>
          <w:tcPr>
            <w:tcW w:w="1389" w:type="pct"/>
            <w:noWrap w:val="0"/>
            <w:vAlign w:val="center"/>
          </w:tcPr>
          <w:p w14:paraId="1165889E">
            <w:pPr>
              <w:snapToGrid w:val="0"/>
              <w:spacing w:line="360" w:lineRule="auto"/>
              <w:jc w:val="both"/>
              <w:rPr>
                <w:rFonts w:hint="eastAsia" w:ascii="宋体" w:hAnsi="宋体" w:eastAsia="宋体" w:cs="宋体"/>
                <w:bCs/>
                <w:color w:val="000000" w:themeColor="text1"/>
                <w:sz w:val="21"/>
                <w:szCs w:val="21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小写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sz w:val="21"/>
                <w:szCs w:val="21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%</w:t>
            </w:r>
          </w:p>
          <w:p w14:paraId="588A79D0">
            <w:pPr>
              <w:widowControl w:val="0"/>
              <w:jc w:val="both"/>
              <w:rPr>
                <w:rFonts w:hint="default" w:ascii="宋体" w:hAnsi="宋体" w:eastAsia="宋体" w:cs="宋体"/>
                <w:color w:val="000000" w:themeColor="text1"/>
                <w:kern w:val="2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大写：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百分之</w:t>
            </w:r>
            <w:r>
              <w:rPr>
                <w:rFonts w:hint="eastAsia" w:cs="宋体"/>
                <w:bCs/>
                <w:color w:val="000000" w:themeColor="text1"/>
                <w:sz w:val="21"/>
                <w:szCs w:val="21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</w:p>
        </w:tc>
        <w:tc>
          <w:tcPr>
            <w:tcW w:w="1451" w:type="pct"/>
            <w:noWrap w:val="0"/>
            <w:vAlign w:val="center"/>
          </w:tcPr>
          <w:p w14:paraId="696C1278">
            <w:pPr>
              <w:widowControl w:val="0"/>
              <w:jc w:val="left"/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自合同签订之日起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年，或结算总金额达到</w:t>
            </w:r>
            <w:r>
              <w:rPr>
                <w:rFonts w:hint="eastAsia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采购限额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，以先到者为准</w:t>
            </w:r>
          </w:p>
        </w:tc>
        <w:tc>
          <w:tcPr>
            <w:tcW w:w="537" w:type="pct"/>
            <w:noWrap w:val="0"/>
            <w:vAlign w:val="center"/>
          </w:tcPr>
          <w:p w14:paraId="58D4026E">
            <w:pPr>
              <w:widowControl w:val="0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40B441E">
      <w:pPr>
        <w:pStyle w:val="18"/>
      </w:pPr>
    </w:p>
    <w:p w14:paraId="477F034B">
      <w:pPr>
        <w:adjustRightInd w:val="0"/>
        <w:snapToGrid w:val="0"/>
        <w:spacing w:line="360" w:lineRule="auto"/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</w:p>
    <w:p w14:paraId="1F5225B3">
      <w:pPr>
        <w:adjustRightInd w:val="0"/>
        <w:snapToGrid w:val="0"/>
        <w:spacing w:line="360" w:lineRule="auto"/>
        <w:ind w:firstLine="4800" w:firstLineChars="2000"/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供应商名称（盖章）：</w:t>
      </w:r>
    </w:p>
    <w:p w14:paraId="078BFEF1">
      <w:pPr>
        <w:adjustRightInd w:val="0"/>
        <w:snapToGrid w:val="0"/>
        <w:spacing w:line="360" w:lineRule="auto"/>
        <w:ind w:firstLine="4800" w:firstLineChars="2000"/>
        <w:rPr>
          <w:rFonts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日期：   年   月   日</w:t>
      </w:r>
    </w:p>
    <w:p w14:paraId="1DC1960F">
      <w:pPr>
        <w:pStyle w:val="19"/>
        <w:ind w:firstLine="480"/>
        <w:rPr>
          <w:rFonts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</w:p>
    <w:p w14:paraId="52B7DD35">
      <w:pPr>
        <w:spacing w:line="400" w:lineRule="exact"/>
        <w:rPr>
          <w:rFonts w:ascii="宋体" w:hAnsi="宋体"/>
          <w:b/>
          <w:bCs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bCs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备注：</w:t>
      </w:r>
    </w:p>
    <w:p w14:paraId="0B286E20">
      <w:pPr>
        <w:numPr>
          <w:ilvl w:val="0"/>
          <w:numId w:val="2"/>
        </w:numPr>
        <w:snapToGrid w:val="0"/>
        <w:spacing w:line="360" w:lineRule="auto"/>
        <w:rPr>
          <w:rFonts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中文大写用汉字，如壹、贰、叁、肆、伍、陆、柒、捌、玖、拾、佰、仟、万、亿、元、角、分、零、整（正）等。</w:t>
      </w:r>
    </w:p>
    <w:p w14:paraId="0E8B044A">
      <w:pPr>
        <w:numPr>
          <w:ilvl w:val="0"/>
          <w:numId w:val="2"/>
        </w:numPr>
        <w:snapToGrid w:val="0"/>
        <w:spacing w:line="360" w:lineRule="auto"/>
        <w:rPr>
          <w:rFonts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此表须附在正、副本的响应文件中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。</w:t>
      </w:r>
    </w:p>
    <w:p w14:paraId="689328A3">
      <w:pPr>
        <w:numPr>
          <w:ilvl w:val="0"/>
          <w:numId w:val="2"/>
        </w:numPr>
        <w:snapToGrid w:val="0"/>
        <w:spacing w:line="360" w:lineRule="auto"/>
        <w:rPr>
          <w:rFonts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以检查项目单价限价为基准价</w:t>
      </w:r>
      <w:r>
        <w:rPr>
          <w:rFonts w:hint="eastAsia" w:ascii="宋体" w:hAnsi="宋体" w:cs="宋体"/>
          <w:b w:val="0"/>
          <w:bCs w:val="0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进行折扣</w:t>
      </w:r>
      <w:r>
        <w:rPr>
          <w:rFonts w:hint="eastAsia" w:ascii="宋体" w:hAnsi="宋体" w:cs="宋体"/>
          <w:b w:val="0"/>
          <w:bCs w:val="0"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率报价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</w:rPr>
        <w:t>（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lang w:val="en-US" w:eastAsia="zh-CN"/>
        </w:rPr>
        <w:t>折扣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</w:rPr>
        <w:t>率范围：0%≤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lang w:val="en-US" w:eastAsia="zh-CN"/>
        </w:rPr>
        <w:t>折扣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</w:rPr>
        <w:t>率＜100%）</w:t>
      </w:r>
      <w:r>
        <w:rPr>
          <w:rFonts w:hint="eastAsia" w:ascii="宋体" w:hAnsi="宋体" w:cs="宋体"/>
          <w:b w:val="0"/>
          <w:bCs w:val="0"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lang w:val="en-US" w:eastAsia="zh-CN"/>
        </w:rPr>
        <w:t>折扣</w:t>
      </w:r>
      <w:r>
        <w:rPr>
          <w:rFonts w:hint="eastAsia" w:ascii="宋体" w:hAnsi="宋体" w:cs="宋体"/>
          <w:b w:val="0"/>
          <w:bCs w:val="0"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率报价须为整数（如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lang w:val="en-US" w:eastAsia="zh-CN"/>
        </w:rPr>
        <w:t>折扣</w:t>
      </w:r>
      <w:r>
        <w:rPr>
          <w:rFonts w:hint="eastAsia" w:ascii="宋体" w:hAnsi="宋体" w:cs="宋体"/>
          <w:b w:val="0"/>
          <w:bCs w:val="0"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率为</w:t>
      </w:r>
      <w:r>
        <w:rPr>
          <w:rFonts w:hint="eastAsia" w:ascii="宋体" w:hAnsi="宋体" w:cs="宋体"/>
          <w:b w:val="0"/>
          <w:bCs w:val="0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50</w:t>
      </w:r>
      <w:r>
        <w:rPr>
          <w:rFonts w:hint="eastAsia" w:ascii="宋体" w:hAnsi="宋体" w:cs="宋体"/>
          <w:b w:val="0"/>
          <w:bCs w:val="0"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%），不接受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lang w:val="en-US" w:eastAsia="zh-CN"/>
        </w:rPr>
        <w:t>折扣</w:t>
      </w:r>
      <w:r>
        <w:rPr>
          <w:rFonts w:hint="eastAsia" w:ascii="宋体" w:hAnsi="宋体" w:cs="宋体"/>
          <w:b w:val="0"/>
          <w:bCs w:val="0"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率区间报价（如：</w:t>
      </w:r>
      <w:r>
        <w:rPr>
          <w:rFonts w:hint="eastAsia" w:ascii="宋体" w:hAnsi="宋体" w:cs="宋体"/>
          <w:b w:val="0"/>
          <w:bCs w:val="0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40</w:t>
      </w:r>
      <w:r>
        <w:rPr>
          <w:rFonts w:hint="eastAsia" w:ascii="宋体" w:hAnsi="宋体" w:cs="宋体"/>
          <w:b w:val="0"/>
          <w:bCs w:val="0"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%～</w:t>
      </w:r>
      <w:r>
        <w:rPr>
          <w:rFonts w:hint="eastAsia" w:ascii="宋体" w:hAnsi="宋体" w:cs="宋体"/>
          <w:b w:val="0"/>
          <w:bCs w:val="0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50</w:t>
      </w:r>
      <w:r>
        <w:rPr>
          <w:rFonts w:hint="eastAsia" w:ascii="宋体" w:hAnsi="宋体" w:cs="宋体"/>
          <w:b w:val="0"/>
          <w:bCs w:val="0"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%）</w:t>
      </w:r>
      <w:r>
        <w:rPr>
          <w:rFonts w:hint="eastAsia" w:ascii="宋体" w:hAnsi="宋体" w:cs="宋体"/>
          <w:bCs/>
          <w:color w:val="auto"/>
          <w:kern w:val="2"/>
          <w:sz w:val="21"/>
          <w:szCs w:val="21"/>
          <w:lang w:eastAsia="zh-CN"/>
        </w:rPr>
        <w:t>，</w:t>
      </w:r>
      <w:r>
        <w:rPr>
          <w:rFonts w:hint="eastAsia" w:ascii="宋体" w:hAnsi="宋体" w:cs="宋体"/>
          <w:bCs/>
          <w:color w:val="auto"/>
          <w:kern w:val="2"/>
          <w:sz w:val="21"/>
          <w:szCs w:val="21"/>
          <w:lang w:val="en-US" w:eastAsia="zh-CN"/>
        </w:rPr>
        <w:t>区间报价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</w:rPr>
        <w:t>为无效报价</w:t>
      </w:r>
      <w:r>
        <w:rPr>
          <w:rFonts w:hint="eastAsia" w:ascii="宋体" w:hAnsi="宋体" w:cs="宋体"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2E53AC79">
      <w:pPr>
        <w:numPr>
          <w:ilvl w:val="0"/>
          <w:numId w:val="2"/>
        </w:numPr>
        <w:snapToGrid w:val="0"/>
        <w:spacing w:line="360" w:lineRule="auto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报价</w:t>
      </w:r>
      <w:r>
        <w:rPr>
          <w:rFonts w:hint="eastAsia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包括但不限于包括但不限于：医生劳务费、交通费、餐食费、所提供设备的使用费、运输费、折旧费、税费及不可预见等一切费用。</w:t>
      </w:r>
    </w:p>
    <w:p w14:paraId="4B9EF2F4">
      <w:pPr>
        <w:numPr>
          <w:ilvl w:val="0"/>
          <w:numId w:val="2"/>
        </w:numPr>
        <w:snapToGrid w:val="0"/>
        <w:spacing w:line="360" w:lineRule="auto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若供应商在报价中漏报、少报的费用，视为此项费用已隐含在报价中。 </w:t>
      </w:r>
    </w:p>
    <w:p w14:paraId="7A8C59A4">
      <w:pPr>
        <w:numPr>
          <w:ilvl w:val="0"/>
          <w:numId w:val="2"/>
        </w:numPr>
        <w:snapToGrid w:val="0"/>
        <w:spacing w:line="360" w:lineRule="auto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 w:bidi="ar-SA"/>
        </w:rPr>
      </w:pP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br w:type="page"/>
      </w:r>
    </w:p>
    <w:p w14:paraId="06E0C00F">
      <w:pPr>
        <w:numPr>
          <w:ilvl w:val="0"/>
          <w:numId w:val="1"/>
        </w:numPr>
        <w:ind w:left="0" w:leftChars="0" w:firstLine="0" w:firstLineChars="0"/>
        <w:outlineLvl w:val="0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 w:bidi="ar-SA"/>
        </w:rPr>
      </w:pPr>
      <w:bookmarkStart w:id="6" w:name="_Toc17542"/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 w:bidi="ar-SA"/>
        </w:rPr>
        <w:t>目实施方案、投入设备、人力资质情况、响应服务方案</w:t>
      </w:r>
      <w:bookmarkEnd w:id="6"/>
    </w:p>
    <w:p w14:paraId="5D94FBC3">
      <w:pPr>
        <w:widowControl w:val="0"/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 w:bidi="ar-SA"/>
        </w:rPr>
      </w:pPr>
    </w:p>
    <w:p w14:paraId="191F1DB5">
      <w:pPr>
        <w:widowControl w:val="0"/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 w:bidi="ar-SA"/>
        </w:rPr>
      </w:pPr>
    </w:p>
    <w:p w14:paraId="06E77EEE">
      <w:pPr>
        <w:widowControl w:val="0"/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 w:bidi="ar-SA"/>
        </w:rPr>
      </w:pPr>
    </w:p>
    <w:p w14:paraId="4BF9E209">
      <w:pPr>
        <w:widowControl w:val="0"/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 w:bidi="ar-SA"/>
        </w:rPr>
      </w:pPr>
    </w:p>
    <w:p w14:paraId="16A792B3">
      <w:pPr>
        <w:widowControl w:val="0"/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 w:bidi="ar-SA"/>
        </w:rPr>
      </w:pPr>
    </w:p>
    <w:p w14:paraId="1157414A">
      <w:pPr>
        <w:widowControl w:val="0"/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 w:bidi="ar-SA"/>
        </w:rPr>
      </w:pPr>
    </w:p>
    <w:p w14:paraId="75F6CBEC">
      <w:pPr>
        <w:widowControl w:val="0"/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 w:bidi="ar-SA"/>
        </w:rPr>
      </w:pPr>
    </w:p>
    <w:p w14:paraId="75A4ABE9">
      <w:pPr>
        <w:widowControl w:val="0"/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 w:bidi="ar-SA"/>
        </w:rPr>
      </w:pPr>
    </w:p>
    <w:p w14:paraId="46C39925">
      <w:pPr>
        <w:widowControl w:val="0"/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 w:bidi="ar-SA"/>
        </w:rPr>
      </w:pPr>
    </w:p>
    <w:p w14:paraId="66242017">
      <w:pPr>
        <w:widowControl w:val="0"/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 w:bidi="ar-SA"/>
        </w:rPr>
      </w:pPr>
    </w:p>
    <w:p w14:paraId="62191EA9">
      <w:pPr>
        <w:widowControl w:val="0"/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 w:bidi="ar-SA"/>
        </w:rPr>
      </w:pPr>
    </w:p>
    <w:p w14:paraId="439DD49D">
      <w:pPr>
        <w:widowControl w:val="0"/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 w:bidi="ar-SA"/>
        </w:rPr>
      </w:pPr>
    </w:p>
    <w:p w14:paraId="734C1BCD">
      <w:pPr>
        <w:numPr>
          <w:ilvl w:val="0"/>
          <w:numId w:val="1"/>
        </w:numPr>
        <w:ind w:left="0" w:leftChars="0" w:firstLine="0" w:firstLineChars="0"/>
        <w:outlineLvl w:val="0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 w:bidi="ar-SA"/>
        </w:rPr>
      </w:pPr>
      <w:bookmarkStart w:id="7" w:name="_Toc25967"/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 w:bidi="ar-SA"/>
        </w:rPr>
        <w:t>应急服务方案</w:t>
      </w:r>
      <w:bookmarkEnd w:id="7"/>
    </w:p>
    <w:p w14:paraId="443486D1">
      <w:pPr>
        <w:bidi w:val="0"/>
        <w:jc w:val="left"/>
        <w:rPr>
          <w:rFonts w:hint="eastAsia"/>
        </w:rPr>
      </w:pPr>
      <w:r>
        <w:rPr>
          <w:rFonts w:hint="eastAsia"/>
          <w:lang w:val="en-US" w:eastAsia="zh-CN"/>
        </w:rPr>
        <w:br w:type="page"/>
      </w:r>
      <w:bookmarkStart w:id="8" w:name="_Toc19206"/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 w:bidi="ar-SA"/>
        </w:rPr>
        <w:t>七、供应商认为需要提供的其他资料</w:t>
      </w:r>
      <w:bookmarkEnd w:id="8"/>
    </w:p>
    <w:p w14:paraId="69953455">
      <w:pPr>
        <w:pStyle w:val="16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/>
          <w:b/>
          <w:color w:val="auto"/>
          <w:sz w:val="22"/>
          <w:szCs w:val="22"/>
          <w:highlight w:val="none"/>
        </w:rPr>
      </w:pPr>
    </w:p>
    <w:p w14:paraId="505756C4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color w:val="auto"/>
          <w:highlight w:val="none"/>
        </w:rPr>
      </w:pPr>
    </w:p>
    <w:p w14:paraId="27E8F245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color w:val="auto"/>
          <w:highlight w:val="none"/>
        </w:rPr>
      </w:pPr>
    </w:p>
    <w:sectPr>
      <w:footerReference r:id="rId6" w:type="default"/>
      <w:pgSz w:w="11906" w:h="16838"/>
      <w:pgMar w:top="1417" w:right="1417" w:bottom="1417" w:left="1417" w:header="851" w:footer="850" w:gutter="0"/>
      <w:pgNumType w:fmt="decimal" w:start="1"/>
      <w:cols w:space="0" w:num="1"/>
      <w:rtlGutter w:val="0"/>
      <w:docGrid w:type="linesAndChar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340D63">
    <w:pPr>
      <w:pStyle w:val="9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2DF7F4">
    <w:pPr>
      <w:pStyle w:val="9"/>
      <w:jc w:val="both"/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2843530</wp:posOffset>
              </wp:positionH>
              <wp:positionV relativeFrom="paragraph">
                <wp:posOffset>-91440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DE5922">
                          <w:pPr>
                            <w:pStyle w:val="9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/>
                            <w:textAlignment w:val="auto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23.9pt;margin-top:-7.2pt;height:144pt;width:144pt;mso-position-horizontal-relative:margin;mso-wrap-style:none;z-index:251659264;mso-width-relative:page;mso-height-relative:page;" filled="f" stroked="f" coordsize="21600,21600" o:gfxdata="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ObjUo3ZAAAACwEAAA8AAAAAAAAAAQAgAAAAIgAAAGRycy9kb3ducmV2Lnht&#10;bFBLAQIUABQAAAAIAIdO4kBrhfn7MQIAAGEEAAAOAAAAAAAAAAEAIAAAACg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0DE5922">
                    <w:pPr>
                      <w:pStyle w:val="9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/>
                      <w:textAlignment w:val="auto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641C5D"/>
    <w:multiLevelType w:val="singleLevel"/>
    <w:tmpl w:val="AC641C5D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D8940A5"/>
    <w:multiLevelType w:val="multilevel"/>
    <w:tmpl w:val="4D8940A5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  <w:b w:val="0"/>
        <w:bCs w:val="0"/>
      </w:rPr>
    </w:lvl>
    <w:lvl w:ilvl="1" w:tentative="0">
      <w:start w:val="1"/>
      <w:numFmt w:val="decimal"/>
      <w:lvlText w:val="%1.%2."/>
      <w:lvlJc w:val="left"/>
      <w:pPr>
        <w:tabs>
          <w:tab w:val="left" w:pos="567"/>
        </w:tabs>
        <w:ind w:left="567" w:hanging="567"/>
      </w:pPr>
    </w:lvl>
    <w:lvl w:ilvl="2" w:tentative="0">
      <w:start w:val="1"/>
      <w:numFmt w:val="decimal"/>
      <w:lvlText w:val="%1.%2.%3."/>
      <w:lvlJc w:val="left"/>
      <w:pPr>
        <w:tabs>
          <w:tab w:val="left" w:pos="709"/>
        </w:tabs>
        <w:ind w:left="709" w:hanging="709"/>
      </w:pPr>
    </w:lvl>
    <w:lvl w:ilvl="3" w:tentative="0">
      <w:start w:val="1"/>
      <w:numFmt w:val="decimal"/>
      <w:lvlText w:val="%1.%2.%3.%4."/>
      <w:lvlJc w:val="left"/>
      <w:pPr>
        <w:tabs>
          <w:tab w:val="left" w:pos="851"/>
        </w:tabs>
        <w:ind w:left="851" w:hanging="851"/>
      </w:p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M5YTM1YjEzNmUwYTE5ZGYzMWIwMWI3ZDRiMjQxMTEifQ=="/>
  </w:docVars>
  <w:rsids>
    <w:rsidRoot w:val="4AB92479"/>
    <w:rsid w:val="003A0914"/>
    <w:rsid w:val="029B2199"/>
    <w:rsid w:val="03AB7B9E"/>
    <w:rsid w:val="087D3A94"/>
    <w:rsid w:val="0A3C6538"/>
    <w:rsid w:val="0B260E3B"/>
    <w:rsid w:val="0E6C6D38"/>
    <w:rsid w:val="0F4254DB"/>
    <w:rsid w:val="0F5C0DF3"/>
    <w:rsid w:val="108807A9"/>
    <w:rsid w:val="126B2BAF"/>
    <w:rsid w:val="156A6364"/>
    <w:rsid w:val="163A2FC4"/>
    <w:rsid w:val="17BD58AB"/>
    <w:rsid w:val="18607782"/>
    <w:rsid w:val="193C34F7"/>
    <w:rsid w:val="198F4B1A"/>
    <w:rsid w:val="19ED0EA9"/>
    <w:rsid w:val="1BCF0653"/>
    <w:rsid w:val="1E664B26"/>
    <w:rsid w:val="20424F79"/>
    <w:rsid w:val="268C25F6"/>
    <w:rsid w:val="27392E24"/>
    <w:rsid w:val="2C4232D0"/>
    <w:rsid w:val="2EDD0F66"/>
    <w:rsid w:val="2EF13BD1"/>
    <w:rsid w:val="2EFC4E63"/>
    <w:rsid w:val="30BD0622"/>
    <w:rsid w:val="31077AEF"/>
    <w:rsid w:val="32FC1B03"/>
    <w:rsid w:val="34CA6C95"/>
    <w:rsid w:val="366A124C"/>
    <w:rsid w:val="38022E58"/>
    <w:rsid w:val="3AD33F7D"/>
    <w:rsid w:val="3BF33A92"/>
    <w:rsid w:val="3D806AD7"/>
    <w:rsid w:val="3EAD1CD6"/>
    <w:rsid w:val="44205B4D"/>
    <w:rsid w:val="47D91D8D"/>
    <w:rsid w:val="483F7240"/>
    <w:rsid w:val="48AE328C"/>
    <w:rsid w:val="4A9C694E"/>
    <w:rsid w:val="4AB92479"/>
    <w:rsid w:val="4BD938FE"/>
    <w:rsid w:val="4CC82333"/>
    <w:rsid w:val="4D333CEE"/>
    <w:rsid w:val="58D354A2"/>
    <w:rsid w:val="5A7140A7"/>
    <w:rsid w:val="5CE40B61"/>
    <w:rsid w:val="5FAD0040"/>
    <w:rsid w:val="603473F9"/>
    <w:rsid w:val="61EB0BE3"/>
    <w:rsid w:val="621A6EE6"/>
    <w:rsid w:val="630A175C"/>
    <w:rsid w:val="661F70AE"/>
    <w:rsid w:val="66534C79"/>
    <w:rsid w:val="684140AE"/>
    <w:rsid w:val="6B59096C"/>
    <w:rsid w:val="6D7E5044"/>
    <w:rsid w:val="738F5872"/>
    <w:rsid w:val="74BB61F3"/>
    <w:rsid w:val="75C92C9F"/>
    <w:rsid w:val="761E4C8C"/>
    <w:rsid w:val="7650277F"/>
    <w:rsid w:val="779607BA"/>
    <w:rsid w:val="77ED1C72"/>
    <w:rsid w:val="78A7722D"/>
    <w:rsid w:val="7B39694F"/>
    <w:rsid w:val="7C4F6675"/>
    <w:rsid w:val="7FA00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360" w:lineRule="auto"/>
      <w:jc w:val="both"/>
    </w:pPr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 w:val="0"/>
      <w:keepLines w:val="0"/>
      <w:widowControl/>
      <w:spacing w:line="360" w:lineRule="auto"/>
      <w:outlineLvl w:val="0"/>
    </w:pPr>
    <w:rPr>
      <w:b/>
      <w:bCs/>
      <w:sz w:val="32"/>
      <w:szCs w:val="32"/>
    </w:rPr>
  </w:style>
  <w:style w:type="paragraph" w:styleId="3">
    <w:name w:val="heading 2"/>
    <w:basedOn w:val="1"/>
    <w:next w:val="4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paragraph" w:styleId="5">
    <w:name w:val="heading 3"/>
    <w:basedOn w:val="1"/>
    <w:next w:val="1"/>
    <w:qFormat/>
    <w:uiPriority w:val="0"/>
    <w:pPr>
      <w:widowControl w:val="0"/>
      <w:tabs>
        <w:tab w:val="left" w:pos="851"/>
      </w:tabs>
      <w:autoSpaceDE w:val="0"/>
      <w:autoSpaceDN w:val="0"/>
      <w:adjustRightInd w:val="0"/>
      <w:snapToGrid w:val="0"/>
      <w:spacing w:line="360" w:lineRule="auto"/>
      <w:jc w:val="both"/>
      <w:outlineLvl w:val="2"/>
    </w:pPr>
    <w:rPr>
      <w:rFonts w:ascii="宋体"/>
    </w:rPr>
  </w:style>
  <w:style w:type="paragraph" w:styleId="6">
    <w:name w:val="heading 4"/>
    <w:basedOn w:val="1"/>
    <w:next w:val="4"/>
    <w:autoRedefine/>
    <w:qFormat/>
    <w:uiPriority w:val="0"/>
    <w:pPr>
      <w:autoSpaceDE w:val="0"/>
      <w:autoSpaceDN w:val="0"/>
      <w:adjustRightInd w:val="0"/>
      <w:snapToGrid w:val="0"/>
      <w:spacing w:line="360" w:lineRule="auto"/>
      <w:outlineLvl w:val="3"/>
    </w:pPr>
    <w:rPr>
      <w:rFonts w:ascii="宋体" w:hAnsi="Arial"/>
      <w:color w:val="000000"/>
    </w:rPr>
  </w:style>
  <w:style w:type="character" w:default="1" w:styleId="14">
    <w:name w:val="Default Paragraph Font"/>
    <w:autoRedefine/>
    <w:semiHidden/>
    <w:qFormat/>
    <w:uiPriority w:val="0"/>
  </w:style>
  <w:style w:type="table" w:default="1" w:styleId="1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1"/>
    <w:autoRedefine/>
    <w:qFormat/>
    <w:uiPriority w:val="0"/>
    <w:pPr>
      <w:ind w:firstLine="420" w:firstLineChars="200"/>
    </w:pPr>
  </w:style>
  <w:style w:type="paragraph" w:styleId="7">
    <w:name w:val="annotation text"/>
    <w:basedOn w:val="1"/>
    <w:autoRedefine/>
    <w:qFormat/>
    <w:uiPriority w:val="0"/>
    <w:pPr>
      <w:jc w:val="left"/>
    </w:pPr>
  </w:style>
  <w:style w:type="paragraph" w:styleId="8">
    <w:name w:val="Plain Text"/>
    <w:basedOn w:val="1"/>
    <w:next w:val="1"/>
    <w:autoRedefine/>
    <w:qFormat/>
    <w:uiPriority w:val="99"/>
    <w:pPr>
      <w:autoSpaceDE w:val="0"/>
      <w:autoSpaceDN w:val="0"/>
      <w:adjustRightInd w:val="0"/>
      <w:jc w:val="left"/>
    </w:pPr>
    <w:rPr>
      <w:rFonts w:ascii="宋体" w:hAnsi="Courier New" w:eastAsia="宋体" w:cs="Times New Roman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/>
      <w:spacing w:line="240" w:lineRule="auto"/>
      <w:jc w:val="center"/>
    </w:pPr>
    <w:rPr>
      <w:rFonts w:ascii="Times New Roman" w:hAnsi="Times New Roman" w:cs="Times New Roman"/>
      <w:sz w:val="21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toc 1"/>
    <w:basedOn w:val="1"/>
    <w:next w:val="1"/>
    <w:qFormat/>
    <w:uiPriority w:val="0"/>
    <w:pPr>
      <w:widowControl/>
      <w:tabs>
        <w:tab w:val="right" w:leader="dot" w:pos="9061"/>
      </w:tabs>
      <w:spacing w:line="480" w:lineRule="auto"/>
    </w:pPr>
    <w:rPr>
      <w:rFonts w:ascii="Times New Roman" w:hAnsi="Times New Roman" w:cs="Times New Roman"/>
      <w:b/>
      <w:bCs/>
      <w:sz w:val="28"/>
      <w:szCs w:val="28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5">
    <w:name w:val="WPSOffice手动目录 1"/>
    <w:autoRedefine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16">
    <w:name w:val="表格文字"/>
    <w:basedOn w:val="1"/>
    <w:autoRedefine/>
    <w:qFormat/>
    <w:uiPriority w:val="0"/>
    <w:pPr>
      <w:spacing w:before="25" w:after="25"/>
      <w:jc w:val="left"/>
    </w:pPr>
    <w:rPr>
      <w:bCs/>
      <w:spacing w:val="10"/>
      <w:kern w:val="0"/>
      <w:sz w:val="24"/>
      <w:szCs w:val="20"/>
    </w:rPr>
  </w:style>
  <w:style w:type="paragraph" w:customStyle="1" w:styleId="17">
    <w:name w:val="Table Paragraph"/>
    <w:basedOn w:val="1"/>
    <w:autoRedefine/>
    <w:qFormat/>
    <w:uiPriority w:val="1"/>
    <w:pPr>
      <w:autoSpaceDE w:val="0"/>
      <w:autoSpaceDN w:val="0"/>
      <w:adjustRightInd w:val="0"/>
      <w:spacing w:line="360" w:lineRule="auto"/>
      <w:ind w:firstLine="200" w:firstLineChars="200"/>
    </w:pPr>
    <w:rPr>
      <w:rFonts w:ascii="宋体" w:hAnsi="Times New Roman" w:eastAsia="宋体" w:cs="宋体"/>
      <w:kern w:val="0"/>
      <w:sz w:val="24"/>
      <w:szCs w:val="24"/>
    </w:rPr>
  </w:style>
  <w:style w:type="paragraph" w:customStyle="1" w:styleId="18">
    <w:name w:val="Body Text 21"/>
    <w:basedOn w:val="1"/>
    <w:qFormat/>
    <w:uiPriority w:val="6"/>
    <w:pPr>
      <w:adjustRightInd w:val="0"/>
      <w:spacing w:line="240" w:lineRule="exact"/>
      <w:textAlignment w:val="baseline"/>
    </w:pPr>
    <w:rPr>
      <w:rFonts w:ascii="宋体" w:hAnsi="Times New Roman" w:eastAsia="宋体" w:cs="Times New Roman"/>
      <w:kern w:val="0"/>
      <w:sz w:val="18"/>
      <w:szCs w:val="20"/>
    </w:rPr>
  </w:style>
  <w:style w:type="paragraph" w:customStyle="1" w:styleId="19">
    <w:name w:val="列出段落1"/>
    <w:basedOn w:val="1"/>
    <w:qFormat/>
    <w:uiPriority w:val="0"/>
    <w:pPr>
      <w:ind w:firstLine="420" w:firstLineChars="200"/>
    </w:pPr>
    <w:rPr>
      <w:rFonts w:ascii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11e65c69-54a3-48fa-8642-ca8431c91798</errorID>
      <errorWord>进行划分标准</errorWord>
      <group>L1_Grammar</group>
      <groupName>语法问题</groupName>
      <ability>L2_Grammar</ability>
      <abilityName>语法错误</abilityName>
      <candidateList>
        <item>规定的标准进行划分</item>
      </candidateList>
      <explain/>
      <paraID>3358C0D6</paraID>
      <start>87</start>
      <end>96</end>
      <status>modified</status>
      <modifiedWord>规定的标准进行划分</modifiedWord>
      <trackRevisions>false</trackRevisions>
    </reviewItem>
    <reviewItem>
      <errorID>41654344-8288-4fad-ac67-384276ea322f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79DE4AFB</paraID>
      <start>4</start>
      <end>5</end>
      <status>unmodified</status>
      <modifiedWord/>
      <trackRevisions>false</trackRevisions>
    </reviewItem>
    <reviewItem>
      <errorID>d5069361-6204-4819-97c0-7b4feb34cd42</errorID>
      <errorWord>报价包括但不限于</errorWord>
      <group>L1_Grammar</group>
      <groupName>语法问题</groupName>
      <ability>L2_Grammar</ability>
      <abilityName>语法错误</abilityName>
      <candidateList>
        <item>报价</item>
      </candidateList>
      <explain/>
      <paraID>2E53AC79</paraID>
      <start>0</start>
      <end>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7c617b5-4abf-4d0b-9ce3-7378047a696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1096</Words>
  <Characters>1119</Characters>
  <Lines>0</Lines>
  <Paragraphs>0</Paragraphs>
  <TotalTime>3</TotalTime>
  <ScaleCrop>false</ScaleCrop>
  <LinksUpToDate>false</LinksUpToDate>
  <CharactersWithSpaces>1315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2024-02-23T02:21:00Z</dcterms:created>
  <dc:creator>谷</dc:creator>
  <cp:lastModifiedBy>123321</cp:lastModifiedBy>
  <dcterms:modified xsi:type="dcterms:W3CDTF">2026-09-21T00:50:02Z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74C665630ED54B9FBF26A186C18A8365_13</vt:lpwstr>
  </property>
  <property fmtid="{D5CDD505-2E9C-101B-9397-08002B2CF9AE}" pid="4" name="KSOTemplateDocerSaveRecord">
    <vt:lpwstr>eyJoZGlkIjoiMmIzMzQwNjNmY2JiYzc3ZThkMzJkMWEwZTE1MTI0OGUiLCJ1c2VySWQiOiIzODM2MTY5NTQifQ==</vt:lpwstr>
  </property>
</Properties>
</file>